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C5C0D1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供应确认函</w:t>
      </w:r>
    </w:p>
    <w:p w14:paraId="6E286B52"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四川省药械招标采购服务中心：</w:t>
      </w:r>
    </w:p>
    <w:p w14:paraId="46748E89">
      <w:pPr>
        <w:ind w:firstLine="645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我公司生产的</w:t>
      </w:r>
      <w:r>
        <w:rPr>
          <w:rFonts w:hint="eastAsia" w:ascii="仿宋_GB2312" w:eastAsia="仿宋_GB2312"/>
          <w:color w:val="auto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eastAsia="仿宋_GB2312"/>
          <w:color w:val="auto"/>
          <w:sz w:val="32"/>
          <w:szCs w:val="32"/>
        </w:rPr>
        <w:t>（通用名）为二十六省联盟药品集中带量采购中选产品，我公司承诺对该药品的质量负责，并保证在采购周期内满足四川省医疗机构临床用药需求。</w:t>
      </w:r>
    </w:p>
    <w:p w14:paraId="01D6493E">
      <w:pPr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具体产品供应情况确认如下：</w:t>
      </w:r>
    </w:p>
    <w:p w14:paraId="553E4123">
      <w:pPr>
        <w:ind w:firstLine="645"/>
        <w:rPr>
          <w:rFonts w:hint="eastAsia" w:ascii="仿宋_GB2312" w:eastAsia="仿宋_GB2312"/>
          <w:sz w:val="32"/>
          <w:szCs w:val="32"/>
        </w:rPr>
      </w:pPr>
    </w:p>
    <w:tbl>
      <w:tblPr>
        <w:tblStyle w:val="3"/>
        <w:tblW w:w="966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5"/>
        <w:gridCol w:w="1539"/>
        <w:gridCol w:w="1130"/>
        <w:gridCol w:w="1413"/>
        <w:gridCol w:w="584"/>
        <w:gridCol w:w="1639"/>
        <w:gridCol w:w="990"/>
        <w:gridCol w:w="1259"/>
      </w:tblGrid>
      <w:tr w14:paraId="716D14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5" w:type="dxa"/>
          </w:tcPr>
          <w:p w14:paraId="6A09E190">
            <w:pPr>
              <w:spacing w:line="500" w:lineRule="exact"/>
              <w:jc w:val="center"/>
              <w:rPr>
                <w:rFonts w:hint="eastAsia" w:ascii="楷体_GB2312" w:eastAsia="楷体_GB2312"/>
                <w:spacing w:val="-18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eastAsia="楷体_GB2312"/>
                <w:spacing w:val="-18"/>
                <w:sz w:val="21"/>
                <w:szCs w:val="21"/>
                <w:lang w:val="en-US" w:eastAsia="zh-CN"/>
              </w:rPr>
              <w:t>四川省平台</w:t>
            </w:r>
            <w:r>
              <w:rPr>
                <w:rFonts w:hint="eastAsia" w:ascii="楷体_GB2312" w:eastAsia="楷体_GB2312"/>
                <w:spacing w:val="-18"/>
                <w:sz w:val="21"/>
                <w:szCs w:val="21"/>
              </w:rPr>
              <w:t>产品I</w:t>
            </w:r>
            <w:r>
              <w:rPr>
                <w:rFonts w:hint="eastAsia" w:ascii="楷体_GB2312" w:eastAsia="楷体_GB2312"/>
                <w:spacing w:val="-18"/>
                <w:sz w:val="21"/>
                <w:szCs w:val="21"/>
                <w:lang w:val="en-US" w:eastAsia="zh-CN"/>
              </w:rPr>
              <w:t>D</w:t>
            </w:r>
          </w:p>
        </w:tc>
        <w:tc>
          <w:tcPr>
            <w:tcW w:w="1539" w:type="dxa"/>
          </w:tcPr>
          <w:p w14:paraId="32605DB0">
            <w:pPr>
              <w:spacing w:line="500" w:lineRule="exact"/>
              <w:jc w:val="center"/>
              <w:rPr>
                <w:rFonts w:hint="default" w:ascii="楷体_GB2312" w:eastAsia="楷体_GB2312"/>
                <w:spacing w:val="-18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eastAsia="楷体_GB2312"/>
                <w:spacing w:val="-18"/>
                <w:sz w:val="21"/>
                <w:szCs w:val="21"/>
                <w:lang w:val="en-US" w:eastAsia="zh-CN"/>
              </w:rPr>
              <w:t>国家医保编码</w:t>
            </w:r>
          </w:p>
        </w:tc>
        <w:tc>
          <w:tcPr>
            <w:tcW w:w="1130" w:type="dxa"/>
          </w:tcPr>
          <w:p w14:paraId="586DD6FC">
            <w:pPr>
              <w:spacing w:line="500" w:lineRule="exact"/>
              <w:jc w:val="center"/>
              <w:rPr>
                <w:rFonts w:ascii="楷体_GB2312" w:eastAsia="楷体_GB2312"/>
                <w:spacing w:val="-18"/>
                <w:sz w:val="21"/>
                <w:szCs w:val="21"/>
              </w:rPr>
            </w:pPr>
            <w:r>
              <w:rPr>
                <w:rFonts w:hint="eastAsia" w:ascii="楷体_GB2312" w:eastAsia="楷体_GB2312"/>
                <w:spacing w:val="-18"/>
                <w:sz w:val="21"/>
                <w:szCs w:val="21"/>
              </w:rPr>
              <w:t>药品通用名</w:t>
            </w:r>
          </w:p>
        </w:tc>
        <w:tc>
          <w:tcPr>
            <w:tcW w:w="1413" w:type="dxa"/>
          </w:tcPr>
          <w:p w14:paraId="6BA92DD6">
            <w:pPr>
              <w:spacing w:line="500" w:lineRule="exact"/>
              <w:jc w:val="center"/>
              <w:rPr>
                <w:rFonts w:ascii="楷体_GB2312" w:eastAsia="楷体_GB2312"/>
                <w:spacing w:val="-18"/>
                <w:sz w:val="21"/>
                <w:szCs w:val="21"/>
              </w:rPr>
            </w:pPr>
            <w:r>
              <w:rPr>
                <w:rFonts w:hint="eastAsia" w:ascii="楷体_GB2312" w:eastAsia="楷体_GB2312"/>
                <w:spacing w:val="-18"/>
                <w:sz w:val="21"/>
                <w:szCs w:val="21"/>
              </w:rPr>
              <w:t>规格包装（x</w:t>
            </w:r>
            <w:r>
              <w:rPr>
                <w:rFonts w:ascii="楷体_GB2312" w:eastAsia="楷体_GB2312"/>
                <w:spacing w:val="-18"/>
                <w:sz w:val="21"/>
                <w:szCs w:val="21"/>
              </w:rPr>
              <w:t>mg*x</w:t>
            </w:r>
            <w:r>
              <w:rPr>
                <w:rFonts w:hint="eastAsia" w:ascii="楷体_GB2312" w:eastAsia="楷体_GB2312"/>
                <w:spacing w:val="-18"/>
                <w:sz w:val="21"/>
                <w:szCs w:val="21"/>
              </w:rPr>
              <w:t>支/片）</w:t>
            </w:r>
          </w:p>
        </w:tc>
        <w:tc>
          <w:tcPr>
            <w:tcW w:w="584" w:type="dxa"/>
          </w:tcPr>
          <w:p w14:paraId="19AE3B79">
            <w:pPr>
              <w:spacing w:line="500" w:lineRule="exact"/>
              <w:jc w:val="center"/>
              <w:rPr>
                <w:rFonts w:ascii="楷体_GB2312" w:eastAsia="楷体_GB2312"/>
                <w:spacing w:val="-18"/>
                <w:sz w:val="21"/>
                <w:szCs w:val="21"/>
              </w:rPr>
            </w:pPr>
            <w:r>
              <w:rPr>
                <w:rFonts w:hint="eastAsia" w:ascii="楷体_GB2312" w:eastAsia="楷体_GB2312"/>
                <w:spacing w:val="-18"/>
                <w:sz w:val="21"/>
                <w:szCs w:val="21"/>
              </w:rPr>
              <w:t>计价单位</w:t>
            </w:r>
          </w:p>
        </w:tc>
        <w:tc>
          <w:tcPr>
            <w:tcW w:w="1639" w:type="dxa"/>
          </w:tcPr>
          <w:p w14:paraId="20CEA9F4">
            <w:pPr>
              <w:spacing w:line="500" w:lineRule="exact"/>
              <w:jc w:val="center"/>
              <w:rPr>
                <w:rFonts w:ascii="楷体_GB2312" w:eastAsia="楷体_GB2312"/>
                <w:spacing w:val="-18"/>
                <w:sz w:val="21"/>
                <w:szCs w:val="21"/>
              </w:rPr>
            </w:pPr>
            <w:r>
              <w:rPr>
                <w:rFonts w:hint="eastAsia" w:ascii="楷体_GB2312" w:eastAsia="楷体_GB2312"/>
                <w:spacing w:val="-18"/>
                <w:sz w:val="21"/>
                <w:szCs w:val="21"/>
              </w:rPr>
              <w:t>生产企业</w:t>
            </w:r>
          </w:p>
        </w:tc>
        <w:tc>
          <w:tcPr>
            <w:tcW w:w="990" w:type="dxa"/>
          </w:tcPr>
          <w:p w14:paraId="3AFF9339">
            <w:pPr>
              <w:spacing w:line="500" w:lineRule="exact"/>
              <w:jc w:val="center"/>
              <w:rPr>
                <w:rFonts w:ascii="楷体_GB2312" w:eastAsia="楷体_GB2312"/>
                <w:spacing w:val="-18"/>
                <w:sz w:val="21"/>
                <w:szCs w:val="21"/>
              </w:rPr>
            </w:pPr>
            <w:r>
              <w:rPr>
                <w:rFonts w:hint="eastAsia" w:ascii="楷体_GB2312" w:eastAsia="楷体_GB2312"/>
                <w:spacing w:val="-18"/>
                <w:sz w:val="21"/>
                <w:szCs w:val="21"/>
              </w:rPr>
              <w:t>中选价格（元）</w:t>
            </w:r>
          </w:p>
        </w:tc>
        <w:tc>
          <w:tcPr>
            <w:tcW w:w="1259" w:type="dxa"/>
          </w:tcPr>
          <w:p w14:paraId="4550F8E7">
            <w:pPr>
              <w:spacing w:line="500" w:lineRule="exact"/>
              <w:jc w:val="center"/>
              <w:rPr>
                <w:rFonts w:hint="eastAsia" w:ascii="楷体_GB2312" w:eastAsia="楷体_GB2312"/>
                <w:spacing w:val="-18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eastAsia="楷体_GB2312"/>
                <w:spacing w:val="-18"/>
                <w:sz w:val="21"/>
                <w:szCs w:val="21"/>
                <w:lang w:val="en-US" w:eastAsia="zh-CN"/>
              </w:rPr>
              <w:t>备注</w:t>
            </w:r>
          </w:p>
        </w:tc>
      </w:tr>
      <w:tr w14:paraId="7DF7BF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</w:trPr>
        <w:tc>
          <w:tcPr>
            <w:tcW w:w="1115" w:type="dxa"/>
          </w:tcPr>
          <w:p w14:paraId="064DEBFB">
            <w:pPr>
              <w:spacing w:line="500" w:lineRule="exact"/>
              <w:rPr>
                <w:rFonts w:hint="default" w:ascii="Times New Roman" w:hAnsi="Times New Roman" w:eastAsia="楷体_GB2312" w:cs="Times New Roman"/>
                <w:spacing w:val="-18"/>
                <w:sz w:val="21"/>
                <w:szCs w:val="21"/>
              </w:rPr>
            </w:pPr>
          </w:p>
        </w:tc>
        <w:tc>
          <w:tcPr>
            <w:tcW w:w="1539" w:type="dxa"/>
          </w:tcPr>
          <w:p w14:paraId="1F761B72">
            <w:pPr>
              <w:spacing w:line="500" w:lineRule="exact"/>
              <w:rPr>
                <w:rFonts w:hint="default" w:ascii="Times New Roman" w:hAnsi="Times New Roman" w:eastAsia="楷体_GB2312" w:cs="Times New Roman"/>
                <w:spacing w:val="-18"/>
                <w:sz w:val="21"/>
                <w:szCs w:val="21"/>
              </w:rPr>
            </w:pPr>
          </w:p>
        </w:tc>
        <w:tc>
          <w:tcPr>
            <w:tcW w:w="1130" w:type="dxa"/>
          </w:tcPr>
          <w:p w14:paraId="26B18AC8">
            <w:pPr>
              <w:spacing w:line="500" w:lineRule="exact"/>
              <w:rPr>
                <w:rFonts w:hint="default" w:ascii="Times New Roman" w:hAnsi="Times New Roman" w:eastAsia="楷体_GB2312" w:cs="Times New Roman"/>
                <w:spacing w:val="-18"/>
                <w:sz w:val="21"/>
                <w:szCs w:val="21"/>
              </w:rPr>
            </w:pPr>
          </w:p>
        </w:tc>
        <w:tc>
          <w:tcPr>
            <w:tcW w:w="1413" w:type="dxa"/>
          </w:tcPr>
          <w:p w14:paraId="4D3747FA">
            <w:pPr>
              <w:spacing w:line="500" w:lineRule="exact"/>
              <w:rPr>
                <w:rFonts w:hint="default" w:ascii="Times New Roman" w:hAnsi="Times New Roman" w:eastAsia="楷体_GB2312" w:cs="Times New Roman"/>
                <w:spacing w:val="-18"/>
                <w:sz w:val="21"/>
                <w:szCs w:val="21"/>
                <w:lang w:val="en-US" w:eastAsia="zh-CN"/>
              </w:rPr>
            </w:pPr>
          </w:p>
        </w:tc>
        <w:tc>
          <w:tcPr>
            <w:tcW w:w="584" w:type="dxa"/>
          </w:tcPr>
          <w:p w14:paraId="294A8862">
            <w:pPr>
              <w:spacing w:line="500" w:lineRule="exact"/>
              <w:rPr>
                <w:rFonts w:hint="default" w:ascii="Times New Roman" w:hAnsi="Times New Roman" w:eastAsia="楷体_GB2312" w:cs="Times New Roman"/>
                <w:spacing w:val="-18"/>
                <w:sz w:val="21"/>
                <w:szCs w:val="21"/>
                <w:lang w:val="en-US" w:eastAsia="zh-CN"/>
              </w:rPr>
            </w:pPr>
          </w:p>
        </w:tc>
        <w:tc>
          <w:tcPr>
            <w:tcW w:w="1639" w:type="dxa"/>
          </w:tcPr>
          <w:p w14:paraId="5B9E6394">
            <w:pPr>
              <w:spacing w:line="500" w:lineRule="exact"/>
              <w:rPr>
                <w:rFonts w:hint="default" w:ascii="Times New Roman" w:hAnsi="Times New Roman" w:eastAsia="楷体_GB2312" w:cs="Times New Roman"/>
                <w:spacing w:val="-18"/>
                <w:sz w:val="21"/>
                <w:szCs w:val="21"/>
              </w:rPr>
            </w:pPr>
            <w:bookmarkStart w:id="0" w:name="_GoBack"/>
            <w:bookmarkEnd w:id="0"/>
          </w:p>
        </w:tc>
        <w:tc>
          <w:tcPr>
            <w:tcW w:w="990" w:type="dxa"/>
            <w:vAlign w:val="center"/>
          </w:tcPr>
          <w:p w14:paraId="1ABB9E4D">
            <w:pPr>
              <w:spacing w:line="500" w:lineRule="exact"/>
              <w:rPr>
                <w:rFonts w:hint="default" w:ascii="Times New Roman" w:hAnsi="Times New Roman" w:eastAsia="楷体_GB2312" w:cs="Times New Roman"/>
                <w:spacing w:val="-18"/>
                <w:sz w:val="21"/>
                <w:szCs w:val="21"/>
                <w:lang w:val="en-US" w:eastAsia="zh-CN"/>
              </w:rPr>
            </w:pPr>
          </w:p>
        </w:tc>
        <w:tc>
          <w:tcPr>
            <w:tcW w:w="1259" w:type="dxa"/>
          </w:tcPr>
          <w:p w14:paraId="24083005">
            <w:pPr>
              <w:spacing w:line="500" w:lineRule="exact"/>
              <w:rPr>
                <w:rFonts w:hint="default" w:ascii="Times New Roman" w:hAnsi="Times New Roman" w:eastAsia="楷体_GB2312" w:cs="Times New Roman"/>
                <w:spacing w:val="-18"/>
                <w:sz w:val="21"/>
                <w:szCs w:val="21"/>
                <w:lang w:val="en-US" w:eastAsia="zh-CN"/>
              </w:rPr>
            </w:pPr>
          </w:p>
        </w:tc>
      </w:tr>
    </w:tbl>
    <w:p w14:paraId="088CAB39">
      <w:pPr>
        <w:rPr>
          <w:rFonts w:ascii="仿宋_GB2312" w:eastAsia="仿宋_GB2312"/>
          <w:sz w:val="32"/>
          <w:szCs w:val="32"/>
        </w:rPr>
      </w:pPr>
    </w:p>
    <w:p w14:paraId="2F7D129C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                       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企业</w:t>
      </w:r>
      <w:r>
        <w:rPr>
          <w:rFonts w:hint="eastAsia" w:ascii="仿宋_GB2312" w:eastAsia="仿宋_GB2312"/>
          <w:sz w:val="32"/>
          <w:szCs w:val="32"/>
        </w:rPr>
        <w:t>：</w:t>
      </w:r>
    </w:p>
    <w:p w14:paraId="5D1FCF6D"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                         </w:t>
      </w:r>
      <w:r>
        <w:rPr>
          <w:rFonts w:hint="eastAsia" w:ascii="仿宋_GB2312" w:eastAsia="仿宋_GB2312"/>
          <w:sz w:val="32"/>
          <w:szCs w:val="32"/>
        </w:rPr>
        <w:t xml:space="preserve">年 </w:t>
      </w: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 xml:space="preserve">月 </w:t>
      </w:r>
      <w:r>
        <w:rPr>
          <w:rFonts w:ascii="仿宋_GB2312" w:eastAsia="仿宋_GB2312"/>
          <w:sz w:val="32"/>
          <w:szCs w:val="32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UxNmQwOGQxNGIzMDZmZTk4NTE4ZTNiNDZhMzg0YzQifQ=="/>
  </w:docVars>
  <w:rsids>
    <w:rsidRoot w:val="008A5839"/>
    <w:rsid w:val="00263D12"/>
    <w:rsid w:val="002C3DAB"/>
    <w:rsid w:val="003222DC"/>
    <w:rsid w:val="004B488E"/>
    <w:rsid w:val="00526EDF"/>
    <w:rsid w:val="00780827"/>
    <w:rsid w:val="00877FC2"/>
    <w:rsid w:val="00893B6E"/>
    <w:rsid w:val="008A5839"/>
    <w:rsid w:val="008F13DF"/>
    <w:rsid w:val="00947815"/>
    <w:rsid w:val="00957687"/>
    <w:rsid w:val="00A97FA0"/>
    <w:rsid w:val="00B3016F"/>
    <w:rsid w:val="00E772F7"/>
    <w:rsid w:val="00F63037"/>
    <w:rsid w:val="00FA602A"/>
    <w:rsid w:val="00FC23AC"/>
    <w:rsid w:val="033205B5"/>
    <w:rsid w:val="0D374EEF"/>
    <w:rsid w:val="0E1A5227"/>
    <w:rsid w:val="11577FDA"/>
    <w:rsid w:val="13DA1A4C"/>
    <w:rsid w:val="190B1519"/>
    <w:rsid w:val="1D8C5178"/>
    <w:rsid w:val="1EA261CE"/>
    <w:rsid w:val="269E4198"/>
    <w:rsid w:val="2F5B0418"/>
    <w:rsid w:val="32F268C2"/>
    <w:rsid w:val="3AA31FA9"/>
    <w:rsid w:val="51E4656E"/>
    <w:rsid w:val="540501D5"/>
    <w:rsid w:val="64C45BDA"/>
    <w:rsid w:val="694B5ABA"/>
    <w:rsid w:val="69F27A28"/>
    <w:rsid w:val="6BE9690F"/>
    <w:rsid w:val="72907143"/>
    <w:rsid w:val="74EE3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158</Words>
  <Characters>163</Characters>
  <Lines>1</Lines>
  <Paragraphs>1</Paragraphs>
  <TotalTime>1</TotalTime>
  <ScaleCrop>false</ScaleCrop>
  <LinksUpToDate>false</LinksUpToDate>
  <CharactersWithSpaces>241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2021-09-22T06:48:00Z</dcterms:created>
  <dc:creator>hsd221</dc:creator>
  <cp:lastModifiedBy>GUO_倩</cp:lastModifiedBy>
  <cp:lastPrinted>2025-05-08T01:07:00Z</cp:lastPrinted>
  <dcterms:modified xsi:type="dcterms:W3CDTF">2025-09-29T02:11:04Z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7AA4D39FB29B41EABBEF957143BD73B1_13</vt:lpwstr>
  </property>
  <property fmtid="{D5CDD505-2E9C-101B-9397-08002B2CF9AE}" pid="4" name="KSOTemplateDocerSaveRecord">
    <vt:lpwstr>eyJoZGlkIjoiYzJkMjk2MGIwMTRjZjY1ZWE3MjU4ZDgzODdlMWIwZTUiLCJ1c2VySWQiOiIyMDA2OTI4MzQifQ==</vt:lpwstr>
  </property>
</Properties>
</file>