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-199" w:leftChars="-95" w:right="-92" w:rightChars="-44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w w:val="95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40"/>
          <w:szCs w:val="40"/>
          <w:lang w:val="en-US" w:eastAsia="zh-CN"/>
        </w:rPr>
        <w:t>通用介入、神经外科类和血液透析类医用耗</w:t>
      </w:r>
      <w:r>
        <w:rPr>
          <w:rFonts w:hint="eastAsia" w:ascii="方正小标宋简体" w:hAnsi="方正小标宋简体" w:eastAsia="方正小标宋简体" w:cs="方正小标宋简体"/>
          <w:w w:val="95"/>
          <w:sz w:val="40"/>
          <w:szCs w:val="40"/>
          <w:lang w:val="en-US" w:eastAsia="zh-CN"/>
        </w:rPr>
        <w:t>材接续</w:t>
      </w:r>
      <w:r>
        <w:rPr>
          <w:rFonts w:hint="default" w:ascii="方正小标宋简体" w:hAnsi="方正小标宋简体" w:eastAsia="方正小标宋简体" w:cs="方正小标宋简体"/>
          <w:w w:val="95"/>
          <w:sz w:val="40"/>
          <w:szCs w:val="40"/>
          <w:lang w:eastAsia="zh-CN"/>
        </w:rPr>
        <w:t>采购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-199" w:leftChars="-95" w:right="-92" w:rightChars="-44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52"/>
          <w:szCs w:val="52"/>
          <w:lang w:val="en-US" w:eastAsia="zh-CN"/>
        </w:rPr>
        <w:t>原中选信息变更及新增企业信息维护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  <w:t>操作手册</w:t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/>
    <w:p/>
    <w:p/>
    <w:p/>
    <w:p/>
    <w:p/>
    <w:p/>
    <w:p/>
    <w:p/>
    <w:p>
      <w:pPr>
        <w:pStyle w:val="2"/>
        <w:numPr>
          <w:ilvl w:val="0"/>
          <w:numId w:val="0"/>
        </w:numPr>
        <w:ind w:leftChars="0"/>
        <w:rPr>
          <w:rFonts w:hint="default"/>
        </w:rPr>
      </w:pPr>
      <w:r>
        <w:rPr>
          <w:rFonts w:hint="eastAsia"/>
        </w:rPr>
        <w:t>用户登录</w:t>
      </w:r>
      <w:r>
        <w:rPr>
          <w:rFonts w:hint="default"/>
        </w:rPr>
        <w:t>：</w:t>
      </w:r>
    </w:p>
    <w:p>
      <w:pPr>
        <w:ind w:firstLine="640" w:firstLineChars="200"/>
        <w:rPr>
          <w:rFonts w:ascii="仿宋" w:hAnsi="仿宋" w:eastAsia="仿宋"/>
          <w:bCs/>
          <w:kern w:val="44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进入“</w:t>
      </w:r>
      <w:r>
        <w:rPr>
          <w:rFonts w:hint="eastAsia" w:ascii="仿宋" w:hAnsi="仿宋" w:eastAsia="仿宋"/>
          <w:bCs/>
          <w:kern w:val="44"/>
          <w:sz w:val="32"/>
          <w:szCs w:val="32"/>
        </w:rPr>
        <w:t>河南省医药集中采购平台</w:t>
      </w:r>
      <w:r>
        <w:rPr>
          <w:rFonts w:ascii="仿宋" w:hAnsi="仿宋" w:eastAsia="仿宋"/>
          <w:sz w:val="32"/>
          <w:szCs w:val="32"/>
        </w:rPr>
        <w:t>”用户登陆界面</w:t>
      </w:r>
      <w:r>
        <w:rPr>
          <w:rFonts w:hint="eastAsia" w:ascii="仿宋" w:hAnsi="仿宋" w:eastAsia="仿宋"/>
          <w:bCs/>
          <w:kern w:val="44"/>
          <w:sz w:val="32"/>
          <w:szCs w:val="32"/>
        </w:rPr>
        <w:t>登录成功后，点击</w:t>
      </w:r>
      <w:r>
        <w:rPr>
          <w:rFonts w:hint="eastAsia" w:ascii="仿宋" w:hAnsi="仿宋" w:eastAsia="仿宋"/>
          <w:b/>
          <w:bCs w:val="0"/>
          <w:kern w:val="44"/>
          <w:sz w:val="32"/>
          <w:szCs w:val="32"/>
        </w:rPr>
        <w:t>耗材招标</w:t>
      </w:r>
      <w:r>
        <w:rPr>
          <w:rFonts w:hint="eastAsia" w:ascii="仿宋" w:hAnsi="仿宋" w:eastAsia="仿宋"/>
          <w:bCs/>
          <w:kern w:val="44"/>
          <w:sz w:val="32"/>
          <w:szCs w:val="32"/>
        </w:rPr>
        <w:t>模块</w:t>
      </w:r>
      <w:r>
        <w:rPr>
          <w:rFonts w:hint="eastAsia" w:ascii="仿宋" w:hAnsi="仿宋" w:eastAsia="仿宋"/>
          <w:bCs/>
          <w:kern w:val="44"/>
          <w:sz w:val="32"/>
          <w:szCs w:val="32"/>
          <w:lang w:val="en-US" w:eastAsia="zh-CN"/>
        </w:rPr>
        <w:t>---</w:t>
      </w:r>
      <w:r>
        <w:rPr>
          <w:rFonts w:hint="default" w:ascii="仿宋" w:hAnsi="仿宋" w:eastAsia="仿宋"/>
          <w:bCs/>
          <w:kern w:val="44"/>
          <w:sz w:val="32"/>
          <w:szCs w:val="32"/>
          <w:lang w:eastAsia="zh-CN"/>
        </w:rPr>
        <w:t>“</w:t>
      </w:r>
      <w:r>
        <w:rPr>
          <w:rFonts w:hint="default" w:ascii="仿宋_GB2312" w:hAnsi="仿宋_GB2312" w:eastAsia="仿宋_GB2312" w:cs="Times New Roman"/>
          <w:b/>
          <w:bCs/>
          <w:sz w:val="32"/>
          <w:highlight w:val="none"/>
        </w:rPr>
        <w:t>通用介入类、神经外科类和血液透析类医用耗材接续采购</w:t>
      </w:r>
      <w:r>
        <w:rPr>
          <w:rFonts w:hint="default" w:ascii="仿宋" w:hAnsi="仿宋" w:eastAsia="仿宋"/>
          <w:bCs/>
          <w:kern w:val="44"/>
          <w:sz w:val="32"/>
          <w:szCs w:val="32"/>
          <w:lang w:eastAsia="zh-CN"/>
        </w:rPr>
        <w:t>”</w:t>
      </w:r>
      <w:r>
        <w:rPr>
          <w:rFonts w:hint="eastAsia" w:ascii="仿宋" w:hAnsi="仿宋" w:eastAsia="仿宋"/>
          <w:bCs/>
          <w:kern w:val="44"/>
          <w:sz w:val="32"/>
          <w:szCs w:val="32"/>
        </w:rPr>
        <w:t>进行操作。</w:t>
      </w:r>
    </w:p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230" cy="2353945"/>
            <wp:effectExtent l="0" t="0" r="3810" b="8255"/>
            <wp:docPr id="9" name="图片 9" descr="1677118014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771180145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5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黑体" w:hAnsi="黑体" w:eastAsia="黑体"/>
          <w:sz w:val="32"/>
          <w:szCs w:val="32"/>
          <w:lang w:eastAsia="zh-CN"/>
        </w:rPr>
      </w:pPr>
    </w:p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drawing>
          <wp:inline distT="0" distB="0" distL="114300" distR="114300">
            <wp:extent cx="5273040" cy="1988820"/>
            <wp:effectExtent l="0" t="0" r="0" b="7620"/>
            <wp:docPr id="3" name="图片 3" descr="1691983730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919837309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drawing>
          <wp:inline distT="0" distB="0" distL="114300" distR="114300">
            <wp:extent cx="4618355" cy="3640455"/>
            <wp:effectExtent l="0" t="0" r="10795" b="17145"/>
            <wp:docPr id="7" name="图片 7" descr="335d775b-fac5-4f73-bd3a-91e17c1d7f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35d775b-fac5-4f73-bd3a-91e17c1d7f3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18355" cy="364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outlineLvl w:val="1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 w:ascii="黑体" w:hAnsi="黑体" w:eastAsia="黑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/>
          <w:b/>
          <w:bCs/>
          <w:sz w:val="32"/>
          <w:szCs w:val="32"/>
        </w:rPr>
        <w:t>.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企业</w:t>
      </w:r>
      <w:r>
        <w:rPr>
          <w:rFonts w:hint="eastAsia" w:ascii="黑体" w:hAnsi="黑体" w:eastAsia="黑体"/>
          <w:b/>
          <w:bCs/>
          <w:sz w:val="32"/>
          <w:szCs w:val="32"/>
        </w:rPr>
        <w:t>信息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维护</w:t>
      </w:r>
    </w:p>
    <w:p>
      <w:pPr>
        <w:pStyle w:val="4"/>
        <w:keepNext w:val="0"/>
        <w:keepLines w:val="0"/>
        <w:widowControl/>
        <w:suppressLineNumbers w:val="0"/>
        <w:rPr>
          <w:rFonts w:hint="default"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</w:rPr>
        <w:t>在</w:t>
      </w:r>
      <w:r>
        <w:rPr>
          <w:rFonts w:hint="eastAsia" w:ascii="仿宋" w:hAnsi="仿宋" w:eastAsia="仿宋"/>
          <w:sz w:val="32"/>
          <w:szCs w:val="32"/>
        </w:rPr>
        <w:t>【通用介入神经外科和血液透析类医用耗材接续】</w:t>
      </w:r>
      <w:r>
        <w:rPr>
          <w:rFonts w:hint="default" w:ascii="仿宋" w:hAnsi="仿宋" w:eastAsia="仿宋"/>
          <w:sz w:val="32"/>
          <w:szCs w:val="32"/>
        </w:rPr>
        <w:t>该项目中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default" w:ascii="仿宋" w:hAnsi="仿宋" w:eastAsia="仿宋"/>
          <w:sz w:val="32"/>
          <w:szCs w:val="32"/>
        </w:rPr>
        <w:t>点击“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企业</w:t>
      </w:r>
      <w:r>
        <w:rPr>
          <w:rFonts w:hint="eastAsia" w:ascii="仿宋" w:hAnsi="仿宋" w:eastAsia="仿宋"/>
          <w:b/>
          <w:bCs/>
          <w:sz w:val="32"/>
          <w:szCs w:val="32"/>
        </w:rPr>
        <w:t>信息维护</w:t>
      </w:r>
      <w:r>
        <w:rPr>
          <w:rFonts w:hint="default" w:ascii="仿宋" w:hAnsi="仿宋" w:eastAsia="仿宋"/>
          <w:sz w:val="32"/>
          <w:szCs w:val="32"/>
        </w:rPr>
        <w:t>”进入该页面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274310" cy="2342515"/>
            <wp:effectExtent l="0" t="0" r="8890" b="6985"/>
            <wp:docPr id="8" name="图片 8" descr="c608945f-305f-4516-80a1-63ea2966a4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608945f-305f-4516-80a1-63ea2966a40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5"/>
        <w:rPr>
          <w:rFonts w:hint="default"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</w:rPr>
        <w:t>按照页面内容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完善</w:t>
      </w:r>
      <w:r>
        <w:rPr>
          <w:rFonts w:ascii="仿宋" w:hAnsi="仿宋" w:eastAsia="仿宋"/>
          <w:sz w:val="32"/>
          <w:szCs w:val="32"/>
        </w:rPr>
        <w:t>资质信息及上传相关附件信息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default" w:ascii="仿宋" w:hAnsi="仿宋" w:eastAsia="仿宋"/>
          <w:sz w:val="32"/>
          <w:szCs w:val="32"/>
          <w:lang w:eastAsia="zh-CN"/>
        </w:rPr>
        <w:t>加“*”为必填。</w:t>
      </w:r>
    </w:p>
    <w:p>
      <w:pPr>
        <w:ind w:firstLine="645"/>
        <w:rPr>
          <w:rFonts w:hint="default" w:ascii="仿宋" w:hAnsi="仿宋" w:eastAsia="仿宋"/>
          <w:sz w:val="32"/>
          <w:szCs w:val="32"/>
          <w:lang w:eastAsia="zh-CN"/>
        </w:rPr>
      </w:pPr>
      <w:r>
        <w:rPr>
          <w:rFonts w:hint="default" w:ascii="仿宋" w:hAnsi="仿宋" w:eastAsia="仿宋"/>
          <w:b/>
          <w:bCs/>
          <w:sz w:val="32"/>
          <w:szCs w:val="32"/>
          <w:lang w:eastAsia="zh-CN"/>
        </w:rPr>
        <w:t>关联关系</w:t>
      </w:r>
      <w:r>
        <w:rPr>
          <w:rFonts w:hint="default" w:ascii="仿宋" w:hAnsi="仿宋" w:eastAsia="仿宋"/>
          <w:sz w:val="32"/>
          <w:szCs w:val="32"/>
          <w:lang w:eastAsia="zh-CN"/>
        </w:rPr>
        <w:t>：下载模板填写后上传并将加盖公章后的PDF上传至相应位置。</w:t>
      </w:r>
    </w:p>
    <w:p>
      <w:pPr>
        <w:ind w:firstLine="645"/>
        <w:rPr>
          <w:rFonts w:hint="default" w:ascii="仿宋" w:hAnsi="仿宋" w:eastAsia="仿宋"/>
          <w:sz w:val="32"/>
          <w:szCs w:val="32"/>
          <w:lang w:eastAsia="zh-CN"/>
        </w:rPr>
      </w:pPr>
      <w:r>
        <w:rPr>
          <w:rFonts w:hint="default" w:ascii="仿宋" w:hAnsi="仿宋" w:eastAsia="仿宋"/>
          <w:sz w:val="32"/>
          <w:szCs w:val="32"/>
          <w:lang w:eastAsia="zh-CN"/>
        </w:rPr>
        <w:t>原中选企业若</w:t>
      </w:r>
      <w:r>
        <w:rPr>
          <w:rFonts w:hint="default" w:ascii="仿宋" w:hAnsi="仿宋" w:eastAsia="仿宋"/>
          <w:b/>
          <w:bCs/>
          <w:sz w:val="32"/>
          <w:szCs w:val="32"/>
          <w:lang w:eastAsia="zh-CN"/>
        </w:rPr>
        <w:t>经营情况（是否存续）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、企业名称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eastAsia="zh-CN"/>
        </w:rPr>
        <w:t>发生变更</w:t>
      </w:r>
      <w:bookmarkStart w:id="0" w:name="_GoBack"/>
      <w:bookmarkEnd w:id="0"/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eastAsia="zh-CN"/>
        </w:rPr>
        <w:t>，选择“是”并上传相关证明。</w:t>
      </w:r>
    </w:p>
    <w:p>
      <w:pPr>
        <w:ind w:firstLine="645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ind w:firstLine="645"/>
        <w:rPr>
          <w:rFonts w:hint="default" w:ascii="仿宋" w:hAnsi="仿宋" w:eastAsia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确认无误后点击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保存</w:t>
      </w:r>
      <w:r>
        <w:rPr>
          <w:rFonts w:hint="default" w:ascii="仿宋" w:hAnsi="仿宋" w:eastAsia="仿宋"/>
          <w:b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提交</w:t>
      </w:r>
      <w:r>
        <w:rPr>
          <w:rFonts w:hint="default" w:ascii="仿宋" w:hAnsi="仿宋" w:eastAsia="仿宋"/>
          <w:sz w:val="32"/>
          <w:szCs w:val="32"/>
          <w:lang w:eastAsia="zh-CN"/>
        </w:rPr>
        <w:t>。</w:t>
      </w:r>
      <w:r>
        <w:rPr>
          <w:rFonts w:hint="default" w:ascii="仿宋" w:hAnsi="仿宋" w:eastAsia="仿宋"/>
          <w:b/>
          <w:bCs/>
          <w:color w:val="auto"/>
          <w:sz w:val="32"/>
          <w:szCs w:val="32"/>
          <w:lang w:eastAsia="zh-CN"/>
        </w:rPr>
        <w:t>提交</w:t>
      </w:r>
      <w:r>
        <w:rPr>
          <w:rFonts w:hint="default" w:ascii="仿宋" w:hAnsi="仿宋" w:eastAsia="仿宋"/>
          <w:b w:val="0"/>
          <w:bCs w:val="0"/>
          <w:color w:val="auto"/>
          <w:sz w:val="32"/>
          <w:szCs w:val="32"/>
          <w:lang w:eastAsia="zh-CN"/>
        </w:rPr>
        <w:t>后不可更改。</w:t>
      </w:r>
    </w:p>
    <w:p>
      <w:pPr>
        <w:outlineLvl w:val="1"/>
        <w:rPr>
          <w:rFonts w:ascii="黑体" w:hAnsi="黑体" w:eastAsia="黑体"/>
          <w:b/>
          <w:bCs/>
          <w:sz w:val="32"/>
          <w:szCs w:val="32"/>
        </w:rPr>
      </w:pPr>
    </w:p>
    <w:p>
      <w:pPr>
        <w:ind w:firstLine="642" w:firstLineChars="200"/>
        <w:outlineLvl w:val="1"/>
        <w:rPr>
          <w:rFonts w:ascii="黑体" w:hAnsi="黑体" w:eastAsia="黑体"/>
          <w:b/>
          <w:bCs/>
          <w:sz w:val="32"/>
          <w:szCs w:val="32"/>
        </w:rPr>
      </w:pPr>
    </w:p>
    <w:p>
      <w:pPr>
        <w:ind w:firstLine="642" w:firstLineChars="200"/>
        <w:outlineLvl w:val="1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b/>
          <w:bCs/>
          <w:sz w:val="32"/>
          <w:szCs w:val="32"/>
        </w:rPr>
        <w:t>2</w:t>
      </w:r>
      <w:r>
        <w:rPr>
          <w:rFonts w:hint="eastAsia" w:ascii="黑体" w:hAnsi="黑体" w:eastAsia="黑体"/>
          <w:b/>
          <w:bCs/>
          <w:sz w:val="32"/>
          <w:szCs w:val="32"/>
        </w:rPr>
        <w:t>.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原中选产品信息变更</w:t>
      </w:r>
    </w:p>
    <w:p>
      <w:pPr>
        <w:ind w:firstLine="640" w:firstLineChars="200"/>
        <w:rPr>
          <w:rFonts w:hint="default"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</w:rPr>
        <w:t>在</w:t>
      </w:r>
      <w:r>
        <w:rPr>
          <w:rFonts w:hint="eastAsia" w:ascii="仿宋" w:hAnsi="仿宋" w:eastAsia="仿宋"/>
          <w:sz w:val="32"/>
          <w:szCs w:val="32"/>
        </w:rPr>
        <w:t>【通用介入神经外科和血液透析类医用耗材接续】</w:t>
      </w:r>
      <w:r>
        <w:rPr>
          <w:rFonts w:hint="default" w:ascii="仿宋" w:hAnsi="仿宋" w:eastAsia="仿宋"/>
          <w:sz w:val="32"/>
          <w:szCs w:val="32"/>
        </w:rPr>
        <w:t>该项目中，点击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“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原中选产品信息变更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/>
          <w:sz w:val="32"/>
          <w:szCs w:val="32"/>
        </w:rPr>
        <w:t>，进入到产品信息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变更</w:t>
      </w:r>
      <w:r>
        <w:rPr>
          <w:rFonts w:hint="eastAsia" w:ascii="仿宋" w:hAnsi="仿宋" w:eastAsia="仿宋"/>
          <w:sz w:val="32"/>
          <w:szCs w:val="32"/>
        </w:rPr>
        <w:t>维护界面</w:t>
      </w:r>
      <w:r>
        <w:rPr>
          <w:rFonts w:hint="default" w:ascii="仿宋" w:hAnsi="仿宋" w:eastAsia="仿宋"/>
          <w:sz w:val="32"/>
          <w:szCs w:val="32"/>
        </w:rPr>
        <w:t>。</w:t>
      </w:r>
    </w:p>
    <w:p>
      <w:pPr>
        <w:ind w:left="0" w:leftChars="0" w:firstLine="0" w:firstLineChars="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6024880" cy="2506980"/>
            <wp:effectExtent l="0" t="0" r="13970" b="7620"/>
            <wp:docPr id="1" name="图片 1" descr="dbe98216-da55-48dd-9f3b-7d4a40a4d3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be98216-da55-48dd-9f3b-7d4a40a4d3a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24880" cy="250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5"/>
        <w:rPr>
          <w:rFonts w:hint="default" w:ascii="仿宋" w:hAnsi="仿宋" w:eastAsia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仿宋" w:hAnsi="仿宋" w:eastAsia="仿宋"/>
          <w:sz w:val="32"/>
          <w:szCs w:val="32"/>
        </w:rPr>
        <w:t>选择需变更的产品，</w:t>
      </w:r>
      <w:r>
        <w:rPr>
          <w:rFonts w:hint="eastAsia" w:ascii="仿宋" w:hAnsi="仿宋" w:eastAsia="仿宋"/>
          <w:sz w:val="32"/>
          <w:szCs w:val="32"/>
        </w:rPr>
        <w:t>点击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操作列</w:t>
      </w:r>
      <w:r>
        <w:rPr>
          <w:rFonts w:hint="eastAsia" w:ascii="仿宋" w:hAnsi="仿宋" w:eastAsia="仿宋"/>
          <w:sz w:val="32"/>
          <w:szCs w:val="32"/>
        </w:rPr>
        <w:t>按钮</w:t>
      </w:r>
      <w:r>
        <w:rPr>
          <w:rFonts w:ascii="仿宋" w:hAnsi="仿宋" w:eastAsia="仿宋"/>
          <w:sz w:val="32"/>
          <w:szCs w:val="32"/>
        </w:rPr>
        <w:t>进入到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该</w:t>
      </w:r>
      <w:r>
        <w:rPr>
          <w:rFonts w:ascii="仿宋" w:hAnsi="仿宋" w:eastAsia="仿宋"/>
          <w:sz w:val="32"/>
          <w:szCs w:val="32"/>
        </w:rPr>
        <w:t>产品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变更</w:t>
      </w:r>
      <w:r>
        <w:rPr>
          <w:rFonts w:ascii="仿宋" w:hAnsi="仿宋" w:eastAsia="仿宋"/>
          <w:sz w:val="32"/>
          <w:szCs w:val="32"/>
        </w:rPr>
        <w:t>界面，选择相应变更内容，按要求填写并提交资料。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确认无误后点击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保存</w:t>
      </w:r>
      <w:r>
        <w:rPr>
          <w:rFonts w:hint="default" w:ascii="仿宋" w:hAnsi="仿宋" w:eastAsia="仿宋"/>
          <w:b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提交</w:t>
      </w:r>
      <w:r>
        <w:rPr>
          <w:rFonts w:hint="default" w:ascii="仿宋" w:hAnsi="仿宋" w:eastAsia="仿宋"/>
          <w:sz w:val="32"/>
          <w:szCs w:val="32"/>
          <w:lang w:eastAsia="zh-CN"/>
        </w:rPr>
        <w:t>。</w:t>
      </w:r>
      <w:r>
        <w:rPr>
          <w:rFonts w:hint="default" w:ascii="仿宋" w:hAnsi="仿宋" w:eastAsia="仿宋"/>
          <w:b/>
          <w:bCs/>
          <w:color w:val="auto"/>
          <w:sz w:val="32"/>
          <w:szCs w:val="32"/>
          <w:lang w:eastAsia="zh-CN"/>
        </w:rPr>
        <w:t>提交</w:t>
      </w:r>
      <w:r>
        <w:rPr>
          <w:rFonts w:hint="default" w:ascii="仿宋" w:hAnsi="仿宋" w:eastAsia="仿宋"/>
          <w:b w:val="0"/>
          <w:bCs w:val="0"/>
          <w:color w:val="auto"/>
          <w:sz w:val="32"/>
          <w:szCs w:val="32"/>
          <w:lang w:eastAsia="zh-CN"/>
        </w:rPr>
        <w:t>后不可更改。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2</w:t>
      </w:r>
      <w:r>
        <w:rPr>
          <w:rFonts w:hint="eastAsia" w:ascii="黑体" w:hAnsi="黑体" w:eastAsia="黑体"/>
          <w:sz w:val="32"/>
          <w:szCs w:val="32"/>
        </w:rPr>
        <w:t>.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1注册证信息变更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269230" cy="1334770"/>
            <wp:effectExtent l="0" t="0" r="1270" b="11430"/>
            <wp:docPr id="2" name="图片 2" descr="033ddcef-7c41-4a34-9ad1-156124cce0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33ddcef-7c41-4a34-9ad1-156124cce0b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33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2</w:t>
      </w:r>
      <w:r>
        <w:rPr>
          <w:rFonts w:hint="eastAsia" w:ascii="黑体" w:hAnsi="黑体" w:eastAsia="黑体"/>
          <w:sz w:val="32"/>
          <w:szCs w:val="32"/>
        </w:rPr>
        <w:t>.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2医保码信息变更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271135" cy="1256030"/>
            <wp:effectExtent l="0" t="0" r="12065" b="1270"/>
            <wp:docPr id="4" name="图片 4" descr="ea69f965-31f5-476b-b046-bcc05a4ff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a69f965-31f5-476b-b046-bcc05a4ff43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25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2</w:t>
      </w:r>
      <w:r>
        <w:rPr>
          <w:rFonts w:hint="eastAsia" w:ascii="黑体" w:hAnsi="黑体" w:eastAsia="黑体"/>
          <w:sz w:val="32"/>
          <w:szCs w:val="32"/>
        </w:rPr>
        <w:t>.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3生产企业/申报企业变更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5255260" cy="2254885"/>
            <wp:effectExtent l="0" t="0" r="2540" b="5715"/>
            <wp:docPr id="5" name="图片 5" descr="5ac361a6-7ceb-4bae-8d2a-bdb0c796f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ac361a6-7ceb-4bae-8d2a-bdb0c796f12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225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5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ind w:firstLine="645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如产品涉及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册证变更、医保编码变更、企业信息变更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可通过以上操作进行，无变化</w:t>
      </w:r>
      <w:r>
        <w:rPr>
          <w:rFonts w:hint="default" w:ascii="仿宋" w:hAnsi="仿宋" w:eastAsia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则无需操作。</w:t>
      </w:r>
    </w:p>
    <w:p>
      <w:pPr>
        <w:ind w:firstLine="645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iY2EzODc4Mzc5MDhhOTAxZWUwYzc4YmM3NWY0ZjMifQ=="/>
  </w:docVars>
  <w:rsids>
    <w:rsidRoot w:val="00000000"/>
    <w:rsid w:val="0FB6788B"/>
    <w:rsid w:val="153C43BC"/>
    <w:rsid w:val="1EFB4DF1"/>
    <w:rsid w:val="1F5FE45D"/>
    <w:rsid w:val="2BA74E8E"/>
    <w:rsid w:val="38344564"/>
    <w:rsid w:val="3AA9726F"/>
    <w:rsid w:val="3BD3F0CC"/>
    <w:rsid w:val="4BDA4597"/>
    <w:rsid w:val="4DEF1548"/>
    <w:rsid w:val="5ADF0047"/>
    <w:rsid w:val="5D681963"/>
    <w:rsid w:val="5EFD5E5E"/>
    <w:rsid w:val="72077126"/>
    <w:rsid w:val="74FB4EE6"/>
    <w:rsid w:val="7CBA1652"/>
    <w:rsid w:val="7DFF10FA"/>
    <w:rsid w:val="7F2C7FFA"/>
    <w:rsid w:val="EBFF7EB6"/>
    <w:rsid w:val="EF9B48B7"/>
    <w:rsid w:val="F719680C"/>
    <w:rsid w:val="F7FEDA33"/>
    <w:rsid w:val="FCD03F33"/>
    <w:rsid w:val="FEFF9D26"/>
    <w:rsid w:val="FF3F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376</Words>
  <Characters>404</Characters>
  <Lines>0</Lines>
  <Paragraphs>0</Paragraphs>
  <TotalTime>11</TotalTime>
  <ScaleCrop>false</ScaleCrop>
  <LinksUpToDate>false</LinksUpToDate>
  <CharactersWithSpaces>413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2023-02-24T02:04:00Z</dcterms:created>
  <dc:creator>李静波</dc:creator>
  <cp:lastModifiedBy>王盛楠</cp:lastModifiedBy>
  <dcterms:modified xsi:type="dcterms:W3CDTF">2025-10-23T15:21:10Z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59194079FA124C2FA191F3BF1D429992</vt:lpwstr>
  </property>
</Properties>
</file>